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44B09" w14:textId="08E47202" w:rsidR="00C426CC" w:rsidRDefault="00C426CC" w:rsidP="0094797E">
      <w:pPr>
        <w:ind w:left="993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5D0AE79C">
                <wp:simplePos x="0" y="0"/>
                <wp:positionH relativeFrom="column">
                  <wp:posOffset>3654802</wp:posOffset>
                </wp:positionH>
                <wp:positionV relativeFrom="paragraph">
                  <wp:posOffset>-775349</wp:posOffset>
                </wp:positionV>
                <wp:extent cx="3554095" cy="1403985"/>
                <wp:effectExtent l="57150" t="38100" r="84455" b="9461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09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7BF9A9F3" w:rsidR="00FA2EA2" w:rsidRPr="00C426CC" w:rsidRDefault="008E320B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C426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C426C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VEN</w:t>
                            </w:r>
                            <w:r w:rsidR="00C65D07" w:rsidRPr="00C426C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TILIGHT</w:t>
                            </w:r>
                            <w:r w:rsidR="005E2248" w:rsidRPr="00C426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</w:t>
                            </w:r>
                          </w:p>
                          <w:p w14:paraId="2AA9901F" w14:textId="451AF865" w:rsidR="00C65D07" w:rsidRPr="00C426CC" w:rsidRDefault="008330E6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appareil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en verr</w:t>
                            </w:r>
                            <w:r w:rsidR="00FA28BE" w:rsidRPr="00C426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ière</w:t>
                            </w:r>
                            <w:r w:rsidR="00C65D07" w:rsidRPr="00C426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87.8pt;margin-top:-61.05pt;width:279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7BF9A9F3" w:rsidR="00FA2EA2" w:rsidRPr="00C426CC" w:rsidRDefault="008E320B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C426CC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C426C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VEN</w:t>
                      </w:r>
                      <w:r w:rsidR="00C65D07" w:rsidRPr="00C426C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TILIGHT</w:t>
                      </w:r>
                      <w:r w:rsidR="005E2248" w:rsidRPr="00C426CC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</w:t>
                      </w:r>
                    </w:p>
                    <w:p w14:paraId="2AA9901F" w14:textId="451AF865" w:rsidR="00C65D07" w:rsidRPr="00C426CC" w:rsidRDefault="008330E6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(</w:t>
                      </w:r>
                      <w:proofErr w:type="gramStart"/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appareil</w:t>
                      </w:r>
                      <w:proofErr w:type="gramEnd"/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en verr</w:t>
                      </w:r>
                      <w:r w:rsidR="00FA28BE" w:rsidRPr="00C426CC">
                        <w:rPr>
                          <w:rFonts w:ascii="Arial Narrow" w:hAnsi="Arial Narrow"/>
                          <w:sz w:val="28"/>
                          <w:szCs w:val="28"/>
                        </w:rPr>
                        <w:t>ière</w:t>
                      </w:r>
                      <w:r w:rsidR="00C65D07" w:rsidRPr="00C426CC">
                        <w:rPr>
                          <w:rFonts w:ascii="Arial Narrow" w:hAnsi="Arial Narrow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4CA7298" w14:textId="40237A51" w:rsidR="00BD7CB9" w:rsidRDefault="00C426CC" w:rsidP="00C426CC">
      <w:pPr>
        <w:ind w:left="993"/>
        <w:jc w:val="center"/>
        <w:rPr>
          <w:rFonts w:ascii="Arial Narrow" w:hAnsi="Arial Narrow"/>
        </w:rPr>
      </w:pPr>
      <w:r>
        <w:rPr>
          <w:rFonts w:ascii="Arial Narrow" w:hAnsi="Arial Narrow"/>
          <w:noProof/>
          <w:lang w:eastAsia="fr-FR"/>
        </w:rPr>
        <w:drawing>
          <wp:inline distT="0" distB="0" distL="0" distR="0" wp14:anchorId="705C2A1E" wp14:editId="3F6C7CE4">
            <wp:extent cx="1834535" cy="1446235"/>
            <wp:effectExtent l="0" t="0" r="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954" cy="144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1D03" w14:textId="57586017" w:rsidR="001D3BB5" w:rsidRPr="00CD62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1D3BB5">
        <w:rPr>
          <w:rFonts w:ascii="Arial Narrow" w:hAnsi="Arial Narrow"/>
          <w:i/>
          <w:color w:val="7030A0"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1D3BB5">
        <w:rPr>
          <w:rFonts w:ascii="Arial Narrow" w:hAnsi="Arial Narrow"/>
          <w:i/>
          <w:color w:val="7030A0"/>
          <w:sz w:val="22"/>
          <w:szCs w:val="22"/>
        </w:rPr>
        <w:t>impliquent un choix de votre part.</w:t>
      </w:r>
    </w:p>
    <w:p w14:paraId="550D9FC0" w14:textId="76C83E9B" w:rsidR="002C622F" w:rsidRPr="00963284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963284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963284">
        <w:rPr>
          <w:rFonts w:ascii="Arial Narrow" w:hAnsi="Arial Narrow"/>
          <w:sz w:val="22"/>
          <w:szCs w:val="22"/>
        </w:rPr>
        <w:t xml:space="preserve"> </w:t>
      </w:r>
      <w:r w:rsidRPr="00963284">
        <w:rPr>
          <w:rFonts w:ascii="Arial Narrow" w:hAnsi="Arial Narrow"/>
          <w:i/>
          <w:sz w:val="22"/>
          <w:szCs w:val="22"/>
        </w:rPr>
        <w:t>(pour Copier / Coller)</w:t>
      </w:r>
    </w:p>
    <w:p w14:paraId="6EAA86E3" w14:textId="33263F05" w:rsidR="00C426CC" w:rsidRDefault="002C622F" w:rsidP="00C426CC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121A5B">
        <w:rPr>
          <w:rFonts w:ascii="Arial Narrow" w:hAnsi="Arial Narrow"/>
          <w:sz w:val="22"/>
          <w:szCs w:val="22"/>
        </w:rPr>
        <w:t xml:space="preserve">d’évacuations de fumées (DENFC) </w:t>
      </w:r>
      <w:r w:rsidR="008E320B">
        <w:rPr>
          <w:rFonts w:ascii="Arial Narrow" w:hAnsi="Arial Narrow"/>
          <w:sz w:val="22"/>
          <w:szCs w:val="22"/>
        </w:rPr>
        <w:t>de type VEN</w:t>
      </w:r>
      <w:r w:rsidR="00C65D07">
        <w:rPr>
          <w:rFonts w:ascii="Arial Narrow" w:hAnsi="Arial Narrow"/>
          <w:sz w:val="22"/>
          <w:szCs w:val="22"/>
        </w:rPr>
        <w:t>TILIGHT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C426CC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C426CC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C426CC">
        <w:rPr>
          <w:rFonts w:ascii="Arial Narrow" w:hAnsi="Arial Narrow"/>
          <w:sz w:val="22"/>
          <w:szCs w:val="22"/>
        </w:rPr>
        <w:t>s</w:t>
      </w:r>
      <w:r w:rsidR="008E320B">
        <w:rPr>
          <w:rFonts w:ascii="Arial Narrow" w:hAnsi="Arial Narrow"/>
          <w:sz w:val="22"/>
          <w:szCs w:val="22"/>
        </w:rPr>
        <w:t xml:space="preserve">, composé d’un vantail (châssis) s’ouvrant à 87 degrés. </w:t>
      </w:r>
      <w:r w:rsidR="008330E6">
        <w:rPr>
          <w:rFonts w:ascii="Arial Narrow" w:hAnsi="Arial Narrow"/>
          <w:sz w:val="22"/>
          <w:szCs w:val="22"/>
        </w:rPr>
        <w:t xml:space="preserve">Le vantail est implanté en lieu </w:t>
      </w:r>
      <w:r w:rsidR="005E5DB2">
        <w:rPr>
          <w:rFonts w:ascii="Arial Narrow" w:hAnsi="Arial Narrow"/>
          <w:sz w:val="22"/>
          <w:szCs w:val="22"/>
        </w:rPr>
        <w:t>et place d’une trame de vitrage</w:t>
      </w:r>
      <w:r w:rsidR="008330E6">
        <w:rPr>
          <w:rFonts w:ascii="Arial Narrow" w:hAnsi="Arial Narrow"/>
          <w:sz w:val="22"/>
          <w:szCs w:val="22"/>
        </w:rPr>
        <w:t>, articulations dans le sens de la pente, prise des profils dans les ch</w:t>
      </w:r>
      <w:r w:rsidR="005E5DB2">
        <w:rPr>
          <w:rFonts w:ascii="Arial Narrow" w:hAnsi="Arial Narrow"/>
          <w:sz w:val="22"/>
          <w:szCs w:val="22"/>
        </w:rPr>
        <w:t>evrons drainants de la verrière</w:t>
      </w:r>
      <w:r w:rsidR="00FA28BE">
        <w:rPr>
          <w:rFonts w:ascii="Arial Narrow" w:hAnsi="Arial Narrow"/>
          <w:sz w:val="22"/>
          <w:szCs w:val="22"/>
        </w:rPr>
        <w:t>. Profils à rupture de pont thermique</w:t>
      </w:r>
      <w:r w:rsidR="00C426CC">
        <w:rPr>
          <w:rFonts w:ascii="Arial Narrow" w:hAnsi="Arial Narrow"/>
          <w:color w:val="FF0000"/>
          <w:sz w:val="22"/>
          <w:szCs w:val="22"/>
        </w:rPr>
        <w:t xml:space="preserve">, </w:t>
      </w:r>
      <w:r w:rsidR="00C426CC">
        <w:rPr>
          <w:rFonts w:ascii="Arial Narrow" w:hAnsi="Arial Narrow"/>
          <w:sz w:val="22"/>
          <w:szCs w:val="22"/>
        </w:rPr>
        <w:t xml:space="preserve">remplissage </w:t>
      </w:r>
      <w:r w:rsidR="00C426CC" w:rsidRPr="00C65D07">
        <w:rPr>
          <w:rFonts w:ascii="Arial Narrow" w:hAnsi="Arial Narrow"/>
          <w:color w:val="FF0000"/>
          <w:sz w:val="22"/>
          <w:szCs w:val="22"/>
        </w:rPr>
        <w:t xml:space="preserve">verrier isolant XX/XX/XX / polycarbonate alvéolaire XX mm / panneau opaque isolé XX </w:t>
      </w:r>
      <w:proofErr w:type="spellStart"/>
      <w:r w:rsidR="00C426CC" w:rsidRPr="00C65D07">
        <w:rPr>
          <w:rFonts w:ascii="Arial Narrow" w:hAnsi="Arial Narrow"/>
          <w:color w:val="FF0000"/>
          <w:sz w:val="22"/>
          <w:szCs w:val="22"/>
        </w:rPr>
        <w:t>mm.</w:t>
      </w:r>
      <w:bookmarkStart w:id="0" w:name="_GoBack"/>
      <w:bookmarkEnd w:id="0"/>
      <w:proofErr w:type="spellEnd"/>
    </w:p>
    <w:p w14:paraId="2DC94B28" w14:textId="1F059F43" w:rsidR="00816DC8" w:rsidRPr="0094490F" w:rsidRDefault="00FA28BE" w:rsidP="0094490F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L’exutoire est muni d’un pare-vent périmétrique</w:t>
      </w:r>
      <w:r w:rsidR="0094490F" w:rsidRPr="00FA28B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fixe</w:t>
      </w:r>
      <w:r w:rsidR="0094490F" w:rsidRPr="00FA28B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posé en usine destiné</w:t>
      </w:r>
      <w:r w:rsidR="0094490F" w:rsidRPr="00EB64AD">
        <w:rPr>
          <w:rFonts w:ascii="Arial Narrow" w:hAnsi="Arial Narrow"/>
          <w:sz w:val="22"/>
          <w:szCs w:val="22"/>
        </w:rPr>
        <w:t xml:space="preserve"> à garantir les perfo</w:t>
      </w:r>
      <w:r w:rsidR="00C426CC">
        <w:rPr>
          <w:rFonts w:ascii="Arial Narrow" w:hAnsi="Arial Narrow"/>
          <w:sz w:val="22"/>
          <w:szCs w:val="22"/>
        </w:rPr>
        <w:t>rmances aérauliques</w:t>
      </w:r>
      <w:r w:rsidR="0094490F" w:rsidRPr="00EB64AD">
        <w:rPr>
          <w:rFonts w:ascii="Arial Narrow" w:hAnsi="Arial Narrow"/>
          <w:sz w:val="22"/>
          <w:szCs w:val="22"/>
        </w:rPr>
        <w:t>.</w:t>
      </w:r>
    </w:p>
    <w:p w14:paraId="3797AA5A" w14:textId="321A21A3" w:rsidR="00F2529C" w:rsidRPr="00C426CC" w:rsidRDefault="00C426CC" w:rsidP="00C426CC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 w:rsidRPr="00C426CC">
        <w:rPr>
          <w:rFonts w:ascii="Arial Narrow" w:hAnsi="Arial Narrow"/>
          <w:color w:val="FF0000"/>
          <w:sz w:val="22"/>
          <w:szCs w:val="22"/>
        </w:rPr>
        <w:t>Manœuvre pneumatique (cartouches CO2) –en sus-</w:t>
      </w:r>
      <w:r w:rsidR="008C4647" w:rsidRPr="00C426CC">
        <w:rPr>
          <w:rFonts w:ascii="Arial Narrow" w:hAnsi="Arial Narrow"/>
          <w:color w:val="FF0000"/>
          <w:sz w:val="22"/>
          <w:szCs w:val="22"/>
        </w:rPr>
        <w:t xml:space="preserve">, </w:t>
      </w:r>
      <w:r w:rsidR="00BA6BDE" w:rsidRPr="00C426CC">
        <w:rPr>
          <w:rFonts w:ascii="Arial Narrow" w:hAnsi="Arial Narrow"/>
          <w:color w:val="FF0000"/>
          <w:sz w:val="22"/>
          <w:szCs w:val="22"/>
        </w:rPr>
        <w:t>ouverture et fermeture de type B</w:t>
      </w:r>
      <w:r w:rsidR="0019120B" w:rsidRPr="00C426CC">
        <w:rPr>
          <w:rFonts w:ascii="Arial Narrow" w:hAnsi="Arial Narrow"/>
          <w:color w:val="FF0000"/>
          <w:sz w:val="22"/>
          <w:szCs w:val="22"/>
        </w:rPr>
        <w:t xml:space="preserve"> (émission</w:t>
      </w:r>
      <w:r w:rsidR="00BA6BDE" w:rsidRPr="00C426CC">
        <w:rPr>
          <w:rFonts w:ascii="Arial Narrow" w:hAnsi="Arial Narrow"/>
          <w:color w:val="FF0000"/>
          <w:sz w:val="22"/>
          <w:szCs w:val="22"/>
        </w:rPr>
        <w:t>)</w:t>
      </w:r>
      <w:r w:rsidR="00E019A9" w:rsidRPr="00C426CC">
        <w:rPr>
          <w:rFonts w:ascii="Arial Narrow" w:hAnsi="Arial Narrow"/>
          <w:color w:val="FF0000"/>
          <w:sz w:val="22"/>
          <w:szCs w:val="22"/>
        </w:rPr>
        <w:t xml:space="preserve">, motorisation par </w:t>
      </w:r>
      <w:r w:rsidR="008C4647" w:rsidRPr="00C426CC">
        <w:rPr>
          <w:rFonts w:ascii="Arial Narrow" w:hAnsi="Arial Narrow"/>
          <w:color w:val="FF0000"/>
          <w:sz w:val="22"/>
          <w:szCs w:val="22"/>
        </w:rPr>
        <w:t>vérin</w:t>
      </w:r>
      <w:r w:rsidR="00C65D07" w:rsidRPr="00C426CC">
        <w:rPr>
          <w:rFonts w:ascii="Arial Narrow" w:hAnsi="Arial Narrow"/>
          <w:color w:val="FF0000"/>
          <w:sz w:val="22"/>
          <w:szCs w:val="22"/>
        </w:rPr>
        <w:t>(s)</w:t>
      </w:r>
      <w:r w:rsidR="008C4647" w:rsidRPr="00C426CC">
        <w:rPr>
          <w:rFonts w:ascii="Arial Narrow" w:hAnsi="Arial Narrow"/>
          <w:color w:val="FF0000"/>
          <w:sz w:val="22"/>
          <w:szCs w:val="22"/>
        </w:rPr>
        <w:t xml:space="preserve"> double effet </w:t>
      </w:r>
      <w:r w:rsidR="00F2529C" w:rsidRPr="00C426CC">
        <w:rPr>
          <w:rFonts w:ascii="Arial Narrow" w:hAnsi="Arial Narrow"/>
          <w:color w:val="FF0000"/>
          <w:sz w:val="22"/>
          <w:szCs w:val="22"/>
        </w:rPr>
        <w:t>sur traverse</w:t>
      </w:r>
      <w:r w:rsidR="00C65D07" w:rsidRPr="00C426CC">
        <w:rPr>
          <w:rFonts w:ascii="Arial Narrow" w:hAnsi="Arial Narrow"/>
          <w:color w:val="FF0000"/>
          <w:sz w:val="22"/>
          <w:szCs w:val="22"/>
        </w:rPr>
        <w:t xml:space="preserve">(s) </w:t>
      </w:r>
      <w:r w:rsidR="00F2529C" w:rsidRPr="00C426CC">
        <w:rPr>
          <w:rFonts w:ascii="Arial Narrow" w:hAnsi="Arial Narrow"/>
          <w:color w:val="FF0000"/>
          <w:sz w:val="22"/>
          <w:szCs w:val="22"/>
        </w:rPr>
        <w:t>support spécifique</w:t>
      </w:r>
      <w:r w:rsidR="00C65D07" w:rsidRPr="00C426CC">
        <w:rPr>
          <w:rFonts w:ascii="Arial Narrow" w:hAnsi="Arial Narrow"/>
          <w:color w:val="FF0000"/>
          <w:sz w:val="22"/>
          <w:szCs w:val="22"/>
        </w:rPr>
        <w:t>(s</w:t>
      </w:r>
      <w:r w:rsidRPr="00C426CC">
        <w:rPr>
          <w:rFonts w:ascii="Arial Narrow" w:hAnsi="Arial Narrow"/>
          <w:color w:val="FF0000"/>
          <w:sz w:val="22"/>
          <w:szCs w:val="22"/>
        </w:rPr>
        <w:t>).</w:t>
      </w:r>
    </w:p>
    <w:p w14:paraId="4990B3E0" w14:textId="3423AE37" w:rsidR="00C426CC" w:rsidRPr="00C426CC" w:rsidRDefault="00C426CC" w:rsidP="00C426CC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 w:rsidRPr="00C426CC">
        <w:rPr>
          <w:rFonts w:ascii="Arial Narrow" w:hAnsi="Arial Narrow"/>
          <w:color w:val="FF0000"/>
          <w:sz w:val="22"/>
          <w:szCs w:val="22"/>
        </w:rPr>
        <w:t>Manœuvre électrique 24 Vcc courant continu, ouverture et fermeture de type B (émission), motorisation par vérin(s) double effet sur traverse(s) support spécifique(s).</w:t>
      </w:r>
    </w:p>
    <w:p w14:paraId="57DF3564" w14:textId="77777777" w:rsidR="00C426CC" w:rsidRDefault="00B44395" w:rsidP="006A2AE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</w:t>
      </w:r>
      <w:r w:rsidRPr="00C426CC">
        <w:rPr>
          <w:rFonts w:ascii="Arial Narrow" w:hAnsi="Arial Narrow"/>
          <w:color w:val="FF0000"/>
          <w:sz w:val="22"/>
          <w:szCs w:val="22"/>
        </w:rPr>
        <w:t>anodisée</w:t>
      </w:r>
      <w:r>
        <w:rPr>
          <w:rFonts w:ascii="Arial Narrow" w:hAnsi="Arial Narrow"/>
          <w:sz w:val="22"/>
          <w:szCs w:val="22"/>
        </w:rPr>
        <w:t xml:space="preserve">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>
        <w:rPr>
          <w:rFonts w:ascii="Arial Narrow" w:hAnsi="Arial Narrow"/>
          <w:sz w:val="22"/>
          <w:szCs w:val="22"/>
        </w:rPr>
        <w:t xml:space="preserve">contacts de position. </w:t>
      </w:r>
    </w:p>
    <w:p w14:paraId="5441A301" w14:textId="4E2AAD5B" w:rsidR="00B44395" w:rsidRPr="006A2AEA" w:rsidRDefault="006A2AEA" w:rsidP="006A2AEA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5E5DB2">
        <w:rPr>
          <w:rFonts w:ascii="Arial Narrow" w:hAnsi="Arial Narrow"/>
          <w:color w:val="FF0000"/>
          <w:sz w:val="22"/>
          <w:szCs w:val="22"/>
        </w:rPr>
        <w:t>Grille 1200 joules résistant à la chute accidentelle, fi</w:t>
      </w:r>
      <w:r w:rsidR="005E5DB2">
        <w:rPr>
          <w:rFonts w:ascii="Arial Narrow" w:hAnsi="Arial Narrow"/>
          <w:color w:val="FF0000"/>
          <w:sz w:val="22"/>
          <w:szCs w:val="22"/>
        </w:rPr>
        <w:t xml:space="preserve">nition </w:t>
      </w:r>
      <w:r>
        <w:rPr>
          <w:rFonts w:ascii="Arial Narrow" w:hAnsi="Arial Narrow"/>
          <w:color w:val="FF0000"/>
          <w:sz w:val="22"/>
          <w:szCs w:val="22"/>
        </w:rPr>
        <w:t>acier galvanisé / laqué RAL XXXX suivant choix de l’architecte</w:t>
      </w:r>
      <w:r w:rsidRPr="0054480C">
        <w:rPr>
          <w:rFonts w:ascii="Arial Narrow" w:hAnsi="Arial Narrow"/>
          <w:color w:val="FF0000"/>
          <w:sz w:val="22"/>
          <w:szCs w:val="22"/>
        </w:rPr>
        <w:t>.</w:t>
      </w:r>
    </w:p>
    <w:p w14:paraId="4C9BEAE0" w14:textId="7C3CA257" w:rsidR="00831C6A" w:rsidRDefault="00F84A83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Ce </w:t>
      </w:r>
      <w:r w:rsidR="00831C6A" w:rsidRPr="00831C6A">
        <w:rPr>
          <w:rFonts w:ascii="Arial Narrow" w:hAnsi="Arial Narrow"/>
          <w:sz w:val="22"/>
          <w:szCs w:val="22"/>
        </w:rPr>
        <w:t>DENFC sera certifié CE 12 101-2 et NF S 61-937</w:t>
      </w:r>
      <w:r w:rsidR="00830FED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830FED">
        <w:rPr>
          <w:rFonts w:ascii="Arial Narrow" w:hAnsi="Arial Narrow"/>
          <w:sz w:val="22"/>
          <w:szCs w:val="22"/>
        </w:rPr>
        <w:t>Re</w:t>
      </w:r>
      <w:proofErr w:type="spellEnd"/>
      <w:r w:rsidR="00830FED">
        <w:rPr>
          <w:rFonts w:ascii="Arial Narrow" w:hAnsi="Arial Narrow"/>
          <w:sz w:val="22"/>
          <w:szCs w:val="22"/>
        </w:rPr>
        <w:t xml:space="preserve"> 1000 + 10000, </w:t>
      </w:r>
      <w:proofErr w:type="spellStart"/>
      <w:r w:rsidR="00830FED">
        <w:rPr>
          <w:rFonts w:ascii="Arial Narrow" w:hAnsi="Arial Narrow"/>
          <w:sz w:val="22"/>
          <w:szCs w:val="22"/>
        </w:rPr>
        <w:t>Wl</w:t>
      </w:r>
      <w:proofErr w:type="spellEnd"/>
      <w:r w:rsidR="00830FED">
        <w:rPr>
          <w:rFonts w:ascii="Arial Narrow" w:hAnsi="Arial Narrow"/>
          <w:sz w:val="22"/>
          <w:szCs w:val="22"/>
        </w:rPr>
        <w:t xml:space="preserve"> 1500 Pa, B 300°C</w:t>
      </w:r>
      <w:proofErr w:type="gramStart"/>
      <w:r w:rsidR="00830FED">
        <w:rPr>
          <w:rFonts w:ascii="Arial Narrow" w:hAnsi="Arial Narrow"/>
          <w:sz w:val="22"/>
          <w:szCs w:val="22"/>
        </w:rPr>
        <w:t> </w:t>
      </w:r>
      <w:r w:rsidR="00831C6A" w:rsidRPr="00831C6A">
        <w:rPr>
          <w:rFonts w:ascii="Arial Narrow" w:hAnsi="Arial Narrow"/>
          <w:sz w:val="22"/>
          <w:szCs w:val="22"/>
        </w:rPr>
        <w:t> ;</w:t>
      </w:r>
      <w:proofErr w:type="gramEnd"/>
      <w:r w:rsidR="00831C6A" w:rsidRPr="00831C6A">
        <w:rPr>
          <w:rFonts w:ascii="Arial Narrow" w:hAnsi="Arial Narrow"/>
          <w:sz w:val="22"/>
          <w:szCs w:val="22"/>
        </w:rPr>
        <w:t xml:space="preserve"> 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7B89C6E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> </w:t>
      </w:r>
      <w:r w:rsidR="0068064B">
        <w:rPr>
          <w:rFonts w:ascii="Arial Narrow" w:hAnsi="Arial Narrow"/>
          <w:sz w:val="22"/>
          <w:szCs w:val="22"/>
        </w:rPr>
        <w:t>: Dimensions hors tout du</w:t>
      </w:r>
      <w:r w:rsidR="00C65D07">
        <w:rPr>
          <w:rFonts w:ascii="Arial Narrow" w:hAnsi="Arial Narrow"/>
          <w:sz w:val="22"/>
          <w:szCs w:val="22"/>
        </w:rPr>
        <w:t xml:space="preserve"> vantail </w:t>
      </w:r>
      <w:r w:rsidR="007D04C3">
        <w:rPr>
          <w:rFonts w:ascii="Arial Narrow" w:hAnsi="Arial Narrow"/>
          <w:sz w:val="22"/>
          <w:szCs w:val="22"/>
        </w:rPr>
        <w:t>(A x B</w:t>
      </w:r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7AFC100C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 w:rsidR="0068064B">
        <w:rPr>
          <w:rFonts w:ascii="Arial Narrow" w:hAnsi="Arial Narrow"/>
          <w:sz w:val="22"/>
          <w:szCs w:val="22"/>
        </w:rPr>
        <w:t xml:space="preserve"> : Dimensions hors tout du </w:t>
      </w:r>
      <w:r w:rsidR="00C65D07">
        <w:rPr>
          <w:rFonts w:ascii="Arial Narrow" w:hAnsi="Arial Narrow"/>
          <w:sz w:val="22"/>
          <w:szCs w:val="22"/>
        </w:rPr>
        <w:t>vantail</w:t>
      </w:r>
      <w:r w:rsidR="007D04C3">
        <w:rPr>
          <w:rFonts w:ascii="Arial Narrow" w:hAnsi="Arial Narrow"/>
          <w:sz w:val="22"/>
          <w:szCs w:val="22"/>
        </w:rPr>
        <w:t xml:space="preserve"> (A x B</w:t>
      </w:r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                  Localisation :</w:t>
      </w:r>
    </w:p>
    <w:p w14:paraId="39FCEB37" w14:textId="3E0BF967" w:rsidR="00400E5E" w:rsidRDefault="00400E5E" w:rsidP="005F46E9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4E0ECFC" w14:textId="77777777" w:rsidR="00F84A83" w:rsidRDefault="00F84A83" w:rsidP="005F46E9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C426CC" w:rsidRDefault="00400E5E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5E7562E7" w14:textId="4982C975" w:rsidR="002C622F" w:rsidRPr="00C426CC" w:rsidRDefault="00400E5E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C426CC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6A55E69D" w14:textId="6B8D3A08" w:rsidR="004E5FDB" w:rsidRPr="00C426CC" w:rsidRDefault="00BA6BDE" w:rsidP="00C426CC">
      <w:pPr>
        <w:pStyle w:val="Paragraphedeliste"/>
        <w:numPr>
          <w:ilvl w:val="0"/>
          <w:numId w:val="4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  <w:r w:rsidR="00C65D07" w:rsidRPr="00C426CC">
        <w:rPr>
          <w:rFonts w:ascii="Arial Narrow" w:hAnsi="Arial Narrow"/>
          <w:color w:val="7030A0"/>
          <w:sz w:val="22"/>
          <w:szCs w:val="22"/>
        </w:rPr>
        <w:t xml:space="preserve"> Obligatoire pour cet appareil.</w:t>
      </w:r>
      <w:r w:rsidR="00826577" w:rsidRPr="00C426CC">
        <w:rPr>
          <w:rFonts w:ascii="Arial Narrow" w:hAnsi="Arial Narrow"/>
          <w:color w:val="7030A0"/>
          <w:sz w:val="22"/>
          <w:szCs w:val="22"/>
        </w:rPr>
        <w:t xml:space="preserve"> </w:t>
      </w:r>
      <w:r w:rsidR="008E320B" w:rsidRPr="00C426CC">
        <w:rPr>
          <w:rFonts w:ascii="Arial Narrow" w:hAnsi="Arial Narrow"/>
          <w:color w:val="7030A0"/>
          <w:sz w:val="22"/>
          <w:szCs w:val="22"/>
        </w:rPr>
        <w:t>VEN</w:t>
      </w:r>
      <w:r w:rsidR="003541E2" w:rsidRPr="00C426CC">
        <w:rPr>
          <w:rFonts w:ascii="Arial Narrow" w:hAnsi="Arial Narrow"/>
          <w:color w:val="7030A0"/>
          <w:sz w:val="22"/>
          <w:szCs w:val="22"/>
        </w:rPr>
        <w:t>TILIGHT n’existe pas en ouverture et fermeture mécanique (treuil).</w:t>
      </w:r>
    </w:p>
    <w:p w14:paraId="1F261A0F" w14:textId="77777777" w:rsidR="00826577" w:rsidRPr="00C426CC" w:rsidRDefault="00826577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C426CC" w:rsidRDefault="001951EA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4ADA18F9" w:rsidR="001951EA" w:rsidRPr="00C426CC" w:rsidRDefault="00BA6BDE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f</w:t>
      </w:r>
      <w:r w:rsidR="0094490F" w:rsidRPr="00C426CC">
        <w:rPr>
          <w:rFonts w:ascii="Arial Narrow" w:hAnsi="Arial Narrow"/>
          <w:color w:val="7030A0"/>
          <w:sz w:val="22"/>
          <w:szCs w:val="22"/>
        </w:rPr>
        <w:t xml:space="preserve">ourniture et </w:t>
      </w:r>
      <w:r w:rsidR="008E320B" w:rsidRPr="00C426CC">
        <w:rPr>
          <w:rFonts w:ascii="Arial Narrow" w:hAnsi="Arial Narrow"/>
          <w:color w:val="7030A0"/>
          <w:sz w:val="22"/>
          <w:szCs w:val="22"/>
        </w:rPr>
        <w:t>pose du VEN</w:t>
      </w:r>
      <w:r w:rsidR="00C65D07" w:rsidRPr="00C426CC">
        <w:rPr>
          <w:rFonts w:ascii="Arial Narrow" w:hAnsi="Arial Narrow"/>
          <w:color w:val="7030A0"/>
          <w:sz w:val="22"/>
          <w:szCs w:val="22"/>
        </w:rPr>
        <w:t>TILIGHT</w:t>
      </w:r>
      <w:r w:rsidR="001951EA" w:rsidRPr="00C426CC">
        <w:rPr>
          <w:rFonts w:ascii="Arial Narrow" w:hAnsi="Arial Narrow"/>
          <w:color w:val="7030A0"/>
          <w:sz w:val="22"/>
          <w:szCs w:val="22"/>
        </w:rPr>
        <w:t xml:space="preserve"> </w:t>
      </w:r>
      <w:r w:rsidRPr="00C426CC">
        <w:rPr>
          <w:rFonts w:ascii="Arial Narrow" w:hAnsi="Arial Narrow"/>
          <w:color w:val="7030A0"/>
          <w:sz w:val="22"/>
          <w:szCs w:val="22"/>
        </w:rPr>
        <w:t xml:space="preserve">au lot 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Menuiseries Extérieures</w:t>
      </w:r>
      <w:r w:rsidRPr="00C426CC">
        <w:rPr>
          <w:rFonts w:ascii="Arial Narrow" w:hAnsi="Arial Narrow"/>
          <w:color w:val="7030A0"/>
          <w:sz w:val="22"/>
          <w:szCs w:val="22"/>
        </w:rPr>
        <w:t> ;</w:t>
      </w:r>
    </w:p>
    <w:p w14:paraId="5721D8C6" w14:textId="08D6AFE8" w:rsidR="00BA6BDE" w:rsidRPr="00C426CC" w:rsidRDefault="00BA6BDE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fourniture et pose du coffre</w:t>
      </w:r>
      <w:r w:rsidR="000F1A56" w:rsidRPr="00C426CC">
        <w:rPr>
          <w:rFonts w:ascii="Arial Narrow" w:hAnsi="Arial Narrow"/>
          <w:color w:val="7030A0"/>
          <w:sz w:val="22"/>
          <w:szCs w:val="22"/>
        </w:rPr>
        <w:t>t de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 xml:space="preserve"> commande (DAC), </w:t>
      </w:r>
      <w:r w:rsidR="000F1A56" w:rsidRPr="00C426CC">
        <w:rPr>
          <w:rFonts w:ascii="Arial Narrow" w:hAnsi="Arial Narrow"/>
          <w:color w:val="7030A0"/>
          <w:sz w:val="22"/>
          <w:szCs w:val="22"/>
        </w:rPr>
        <w:t>et d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 xml:space="preserve">es liaisons entre le DAC </w:t>
      </w:r>
      <w:r w:rsidRPr="00C426CC">
        <w:rPr>
          <w:rFonts w:ascii="Arial Narrow" w:hAnsi="Arial Narrow"/>
          <w:color w:val="7030A0"/>
          <w:sz w:val="22"/>
          <w:szCs w:val="22"/>
        </w:rPr>
        <w:t>et le(s) châssi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s au lot Menuiseries Extérieures</w:t>
      </w:r>
      <w:r w:rsidRPr="00C426CC">
        <w:rPr>
          <w:rFonts w:ascii="Arial Narrow" w:hAnsi="Arial Narrow"/>
          <w:color w:val="7030A0"/>
          <w:sz w:val="22"/>
          <w:szCs w:val="22"/>
        </w:rPr>
        <w:t> ;</w:t>
      </w:r>
    </w:p>
    <w:p w14:paraId="2A44181B" w14:textId="3144908B" w:rsidR="001951EA" w:rsidRPr="00C426CC" w:rsidRDefault="00BA6BDE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f</w:t>
      </w:r>
      <w:r w:rsidR="001951EA" w:rsidRPr="00C426CC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C426CC" w:rsidRDefault="00EB5BD3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32E4CD8E" w14:textId="64E6A22C" w:rsidR="001951EA" w:rsidRPr="00C426CC" w:rsidRDefault="004E5FDB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Le choix d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u vitrage est importan</w:t>
      </w:r>
      <w:r w:rsidR="00871C23" w:rsidRPr="00C426CC">
        <w:rPr>
          <w:rFonts w:ascii="Arial Narrow" w:hAnsi="Arial Narrow"/>
          <w:color w:val="7030A0"/>
          <w:sz w:val="22"/>
          <w:szCs w:val="22"/>
        </w:rPr>
        <w:t>t 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et dépendant</w:t>
      </w:r>
      <w:r w:rsidR="00871C23" w:rsidRPr="00C426CC">
        <w:rPr>
          <w:rFonts w:ascii="Arial Narrow" w:hAnsi="Arial Narrow"/>
          <w:color w:val="7030A0"/>
          <w:sz w:val="22"/>
          <w:szCs w:val="22"/>
        </w:rPr>
        <w:t>:</w:t>
      </w:r>
    </w:p>
    <w:p w14:paraId="7E15D6F8" w14:textId="781657F2" w:rsidR="00871C23" w:rsidRPr="00C426CC" w:rsidRDefault="00871C23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d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e son poids propre au m², de la surcharge neige réglementaire</w:t>
      </w:r>
      <w:r w:rsidRPr="00C426CC">
        <w:rPr>
          <w:rFonts w:ascii="Arial Narrow" w:hAnsi="Arial Narrow"/>
          <w:color w:val="7030A0"/>
          <w:sz w:val="22"/>
          <w:szCs w:val="22"/>
        </w:rPr>
        <w:t>;</w:t>
      </w:r>
      <w:r w:rsidR="004E5FDB" w:rsidRPr="00C426CC">
        <w:rPr>
          <w:rFonts w:ascii="Arial Narrow" w:hAnsi="Arial Narrow"/>
          <w:color w:val="7030A0"/>
          <w:sz w:val="22"/>
          <w:szCs w:val="22"/>
        </w:rPr>
        <w:t xml:space="preserve"> nous vous conseillons de vous rapprocher de nos Serv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ices pour définir le vitrage adapté, et vérifier les épures de fonctionnement</w:t>
      </w:r>
      <w:r w:rsidR="004E5FDB" w:rsidRPr="00C426CC">
        <w:rPr>
          <w:rFonts w:ascii="Arial Narrow" w:hAnsi="Arial Narrow"/>
          <w:color w:val="7030A0"/>
          <w:sz w:val="22"/>
          <w:szCs w:val="22"/>
        </w:rPr>
        <w:t>.</w:t>
      </w:r>
    </w:p>
    <w:p w14:paraId="13785101" w14:textId="77777777" w:rsidR="004E5FDB" w:rsidRPr="00C426CC" w:rsidRDefault="004E5FDB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C426CC" w:rsidRDefault="00871C23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C426CC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C426CC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C426CC" w:rsidRDefault="00782D27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s</w:t>
      </w:r>
      <w:r w:rsidR="00EF341E" w:rsidRPr="00C426CC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C426CC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C426CC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C426CC" w:rsidRDefault="00782D27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s</w:t>
      </w:r>
      <w:r w:rsidR="00EF341E" w:rsidRPr="00C426CC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C426CC" w:rsidRDefault="00EF341E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C426CC" w:rsidRDefault="00EF341E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C426CC" w:rsidRDefault="00EF341E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C426CC" w:rsidRDefault="00EF341E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4F14D11D" w14:textId="77777777" w:rsidR="00CD62B5" w:rsidRPr="00C426CC" w:rsidRDefault="00EF341E" w:rsidP="00C426CC">
      <w:pPr>
        <w:ind w:left="1080"/>
        <w:rPr>
          <w:rFonts w:ascii="Arial Narrow" w:hAnsi="Arial Narrow"/>
          <w:color w:val="7030A0"/>
        </w:rPr>
      </w:pPr>
      <w:r w:rsidRPr="00C426CC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C426CC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C426CC">
        <w:rPr>
          <w:rFonts w:ascii="Arial Narrow" w:hAnsi="Arial Narrow"/>
          <w:color w:val="7030A0"/>
        </w:rPr>
        <w:tab/>
      </w:r>
      <w:r w:rsidR="00FB51C3" w:rsidRPr="00C426CC">
        <w:rPr>
          <w:rFonts w:ascii="Arial Narrow" w:hAnsi="Arial Narrow"/>
          <w:color w:val="7030A0"/>
        </w:rPr>
        <w:tab/>
      </w:r>
      <w:r w:rsidR="00FB51C3" w:rsidRPr="00C426CC">
        <w:rPr>
          <w:rFonts w:ascii="Arial Narrow" w:hAnsi="Arial Narrow"/>
          <w:color w:val="7030A0"/>
        </w:rPr>
        <w:tab/>
      </w:r>
      <w:r w:rsidR="00FB51C3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</w:p>
    <w:p w14:paraId="6CA72E49" w14:textId="5AED3F02" w:rsidR="00CD62B5" w:rsidRPr="00C426CC" w:rsidRDefault="00CD62B5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Rappe</w:t>
      </w:r>
      <w:r w:rsidR="004E5FDB" w:rsidRPr="00C426CC">
        <w:rPr>
          <w:rFonts w:ascii="Arial Narrow" w:hAnsi="Arial Narrow"/>
          <w:color w:val="7030A0"/>
          <w:sz w:val="22"/>
          <w:szCs w:val="22"/>
        </w:rPr>
        <w:t xml:space="preserve">l de </w:t>
      </w:r>
      <w:r w:rsidR="008E320B" w:rsidRPr="00C426CC">
        <w:rPr>
          <w:rFonts w:ascii="Arial Narrow" w:hAnsi="Arial Narrow"/>
          <w:color w:val="7030A0"/>
          <w:sz w:val="22"/>
          <w:szCs w:val="22"/>
        </w:rPr>
        <w:t>la gamme dimensionnelle VEN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TILIGHT</w:t>
      </w:r>
      <w:r w:rsidRPr="00C426CC">
        <w:rPr>
          <w:rFonts w:ascii="Arial Narrow" w:hAnsi="Arial Narrow"/>
          <w:color w:val="7030A0"/>
          <w:sz w:val="22"/>
          <w:szCs w:val="22"/>
        </w:rPr>
        <w:t xml:space="preserve"> (</w:t>
      </w:r>
      <w:r w:rsidR="00C426CC">
        <w:rPr>
          <w:rFonts w:ascii="Arial Narrow" w:hAnsi="Arial Narrow"/>
          <w:color w:val="7030A0"/>
          <w:sz w:val="22"/>
          <w:szCs w:val="22"/>
        </w:rPr>
        <w:t xml:space="preserve">hors tout vantail </w:t>
      </w:r>
      <w:r w:rsidRPr="00C426CC">
        <w:rPr>
          <w:rFonts w:ascii="Arial Narrow" w:hAnsi="Arial Narrow"/>
          <w:color w:val="7030A0"/>
          <w:sz w:val="22"/>
          <w:szCs w:val="22"/>
        </w:rPr>
        <w:t>totalement sur mesure) :</w:t>
      </w:r>
    </w:p>
    <w:p w14:paraId="1297089B" w14:textId="52E83AF0" w:rsidR="002C622F" w:rsidRPr="00C426CC" w:rsidRDefault="00CD62B5" w:rsidP="00C426CC">
      <w:pPr>
        <w:pStyle w:val="Paragraphedeliste"/>
        <w:ind w:left="1080"/>
        <w:rPr>
          <w:rFonts w:ascii="Arial Narrow" w:hAnsi="Arial Narrow"/>
          <w:i/>
          <w:color w:val="7030A0"/>
          <w:sz w:val="22"/>
          <w:szCs w:val="22"/>
        </w:rPr>
      </w:pPr>
      <w:r w:rsidRPr="00C426CC">
        <w:rPr>
          <w:rFonts w:ascii="Arial Narrow" w:hAnsi="Arial Narrow"/>
          <w:i/>
          <w:color w:val="7030A0"/>
          <w:sz w:val="22"/>
          <w:szCs w:val="22"/>
        </w:rPr>
        <w:t>Nous consul</w:t>
      </w:r>
      <w:r w:rsidR="004E5FDB" w:rsidRPr="00C426CC">
        <w:rPr>
          <w:rFonts w:ascii="Arial Narrow" w:hAnsi="Arial Narrow"/>
          <w:i/>
          <w:color w:val="7030A0"/>
          <w:sz w:val="22"/>
          <w:szCs w:val="22"/>
        </w:rPr>
        <w:t>ter pour la faisabilité</w:t>
      </w:r>
      <w:r w:rsidRPr="00C426CC">
        <w:rPr>
          <w:rFonts w:ascii="Arial Narrow" w:hAnsi="Arial Narrow"/>
          <w:i/>
          <w:color w:val="7030A0"/>
          <w:sz w:val="22"/>
          <w:szCs w:val="22"/>
        </w:rPr>
        <w:t>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97"/>
        <w:gridCol w:w="1800"/>
        <w:gridCol w:w="2160"/>
      </w:tblGrid>
      <w:tr w:rsidR="00C426CC" w:rsidRPr="00C426CC" w14:paraId="147ADE7F" w14:textId="77777777" w:rsidTr="00C426CC">
        <w:trPr>
          <w:trHeight w:val="319"/>
          <w:jc w:val="center"/>
        </w:trPr>
        <w:tc>
          <w:tcPr>
            <w:tcW w:w="619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CB90D8C" w14:textId="78E95F49" w:rsidR="00646822" w:rsidRPr="00C426CC" w:rsidRDefault="00646822" w:rsidP="00C426CC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ADC5" w14:textId="49AFA993" w:rsidR="00646822" w:rsidRPr="00C426CC" w:rsidRDefault="00646822" w:rsidP="00C426CC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  <w:r w:rsidR="00AE64A4"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</w:t>
            </w:r>
            <w:r w:rsidR="00AE64A4" w:rsidRPr="00C426CC">
              <w:rPr>
                <w:rFonts w:ascii="Arial Narrow" w:hAnsi="Arial Narrow" w:cs="Arial Narrow"/>
                <w:b/>
                <w:color w:val="7030A0"/>
                <w:sz w:val="22"/>
                <w:szCs w:val="22"/>
              </w:rPr>
              <w:t>A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9C266D" w14:textId="73094F28" w:rsidR="00646822" w:rsidRPr="00C426CC" w:rsidRDefault="00646822" w:rsidP="00C426CC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  <w:r w:rsidR="00AE64A4"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</w:t>
            </w:r>
            <w:r w:rsidR="00AE64A4" w:rsidRPr="00C426CC">
              <w:rPr>
                <w:rFonts w:ascii="Arial Narrow" w:hAnsi="Arial Narrow" w:cs="Arial Narrow"/>
                <w:b/>
                <w:color w:val="7030A0"/>
                <w:sz w:val="22"/>
                <w:szCs w:val="22"/>
              </w:rPr>
              <w:t>B</w:t>
            </w:r>
          </w:p>
        </w:tc>
      </w:tr>
      <w:tr w:rsidR="00C426CC" w:rsidRPr="00C426CC" w14:paraId="0939D3BE" w14:textId="77777777" w:rsidTr="00C426CC">
        <w:trPr>
          <w:trHeight w:val="319"/>
          <w:jc w:val="center"/>
        </w:trPr>
        <w:tc>
          <w:tcPr>
            <w:tcW w:w="61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B658C5" w14:textId="77777777" w:rsidR="00646822" w:rsidRPr="00C426CC" w:rsidRDefault="00646822" w:rsidP="00C426CC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64F8" w14:textId="5F9154AE" w:rsidR="00646822" w:rsidRPr="00C426CC" w:rsidRDefault="009C55BD" w:rsidP="00C426CC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9</w:t>
            </w:r>
            <w:r w:rsidR="00AE64A4"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50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C64B0C" w14:textId="52F4ABD6" w:rsidR="00646822" w:rsidRPr="00C426CC" w:rsidRDefault="00AE64A4" w:rsidP="00C426CC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700</w:t>
            </w:r>
          </w:p>
        </w:tc>
      </w:tr>
      <w:tr w:rsidR="00C426CC" w:rsidRPr="00C426CC" w14:paraId="734BED6E" w14:textId="77777777" w:rsidTr="00C426CC">
        <w:trPr>
          <w:trHeight w:val="334"/>
          <w:jc w:val="center"/>
        </w:trPr>
        <w:tc>
          <w:tcPr>
            <w:tcW w:w="61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A7CE556" w14:textId="77777777" w:rsidR="00646822" w:rsidRPr="00C426CC" w:rsidRDefault="00646822" w:rsidP="00C426CC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76C864" w14:textId="3C206AC7" w:rsidR="00646822" w:rsidRPr="00C426CC" w:rsidRDefault="00AE64A4" w:rsidP="00C426CC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22</w:t>
            </w:r>
            <w:r w:rsidR="00646822"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F28E5B" w14:textId="486F23E6" w:rsidR="00646822" w:rsidRPr="00C426CC" w:rsidRDefault="00AE64A4" w:rsidP="00C426CC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1600</w:t>
            </w:r>
          </w:p>
        </w:tc>
      </w:tr>
    </w:tbl>
    <w:p w14:paraId="2480B4F0" w14:textId="2DEAE7A4" w:rsidR="006E2060" w:rsidRPr="00AE64A4" w:rsidRDefault="006E2060" w:rsidP="00C426CC">
      <w:pPr>
        <w:ind w:left="1080"/>
        <w:rPr>
          <w:rFonts w:ascii="Arial Narrow" w:hAnsi="Arial Narrow"/>
          <w:sz w:val="20"/>
          <w:szCs w:val="20"/>
        </w:rPr>
      </w:pPr>
      <w:r w:rsidRPr="00C426CC">
        <w:rPr>
          <w:rFonts w:ascii="Arial Narrow" w:hAnsi="Arial Narrow"/>
          <w:color w:val="7030A0"/>
          <w:sz w:val="20"/>
          <w:szCs w:val="20"/>
        </w:rPr>
        <w:tab/>
      </w:r>
      <w:r w:rsidR="00AE64A4" w:rsidRPr="00C426CC">
        <w:rPr>
          <w:rFonts w:ascii="Arial Narrow" w:hAnsi="Arial Narrow"/>
          <w:color w:val="7030A0"/>
          <w:sz w:val="20"/>
          <w:szCs w:val="20"/>
        </w:rPr>
        <w:t>NB : A &gt; Côtes sur articulations / B &gt; côtes perpendiculaires aux articulations</w:t>
      </w:r>
      <w:r w:rsidR="003C3CC5" w:rsidRPr="00C426CC">
        <w:rPr>
          <w:rFonts w:ascii="Arial Narrow" w:hAnsi="Arial Narrow"/>
          <w:color w:val="7030A0"/>
          <w:sz w:val="20"/>
          <w:szCs w:val="20"/>
        </w:rPr>
        <w:t>, hors tout dormants.</w:t>
      </w:r>
      <w:r w:rsidRPr="00C426CC">
        <w:rPr>
          <w:rFonts w:ascii="Arial Narrow" w:hAnsi="Arial Narrow"/>
          <w:color w:val="7030A0"/>
          <w:sz w:val="20"/>
          <w:szCs w:val="20"/>
        </w:rPr>
        <w:tab/>
      </w:r>
      <w:r w:rsidRPr="00C426CC">
        <w:rPr>
          <w:rFonts w:ascii="Arial Narrow" w:hAnsi="Arial Narrow"/>
          <w:color w:val="7030A0"/>
          <w:sz w:val="20"/>
          <w:szCs w:val="20"/>
        </w:rPr>
        <w:tab/>
      </w:r>
      <w:r w:rsidRPr="00C426CC">
        <w:rPr>
          <w:rFonts w:ascii="Arial Narrow" w:hAnsi="Arial Narrow"/>
          <w:color w:val="7030A0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</w:p>
    <w:p w14:paraId="380371B9" w14:textId="77777777" w:rsidR="00646822" w:rsidRPr="00646822" w:rsidRDefault="00646822" w:rsidP="00646822">
      <w:pPr>
        <w:pStyle w:val="Paragraphedeliste"/>
        <w:ind w:left="1353"/>
        <w:jc w:val="center"/>
        <w:rPr>
          <w:rFonts w:ascii="Arial Narrow" w:hAnsi="Arial Narrow"/>
        </w:rPr>
      </w:pP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0"/>
      <w:footerReference w:type="default" r:id="rId11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639D1E" w14:textId="77777777" w:rsidR="00453F50" w:rsidRDefault="00453F50" w:rsidP="00095EF6">
      <w:pPr>
        <w:spacing w:after="0"/>
      </w:pPr>
      <w:r>
        <w:separator/>
      </w:r>
    </w:p>
  </w:endnote>
  <w:endnote w:type="continuationSeparator" w:id="0">
    <w:p w14:paraId="3FF5DDB6" w14:textId="77777777" w:rsidR="00453F50" w:rsidRDefault="00453F50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32462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C513B7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E5DB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E5DB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32462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C513B7" w:rsidRDefault="00095EF6">
                    <w:pPr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5E5DB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5E5DB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6A3D19" w14:textId="77777777" w:rsidR="00453F50" w:rsidRDefault="00453F50" w:rsidP="00095EF6">
      <w:pPr>
        <w:spacing w:after="0"/>
      </w:pPr>
      <w:r>
        <w:separator/>
      </w:r>
    </w:p>
  </w:footnote>
  <w:footnote w:type="continuationSeparator" w:id="0">
    <w:p w14:paraId="6FAA675C" w14:textId="77777777" w:rsidR="00453F50" w:rsidRDefault="00453F50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7FF16C65" w:rsidR="00095EF6" w:rsidRDefault="00764536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0AEE3785" wp14:editId="6EDBC3BF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303E7FA9"/>
    <w:multiLevelType w:val="hybridMultilevel"/>
    <w:tmpl w:val="CEEA7792"/>
    <w:lvl w:ilvl="0" w:tplc="123A9D58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95AFC"/>
    <w:rsid w:val="00095EF6"/>
    <w:rsid w:val="000C200F"/>
    <w:rsid w:val="000F1163"/>
    <w:rsid w:val="000F1A56"/>
    <w:rsid w:val="001038F4"/>
    <w:rsid w:val="00121A5B"/>
    <w:rsid w:val="00130C14"/>
    <w:rsid w:val="00153DD3"/>
    <w:rsid w:val="0015651D"/>
    <w:rsid w:val="00162D35"/>
    <w:rsid w:val="001871DF"/>
    <w:rsid w:val="0019120B"/>
    <w:rsid w:val="001951EA"/>
    <w:rsid w:val="00197010"/>
    <w:rsid w:val="001D3BB5"/>
    <w:rsid w:val="00232649"/>
    <w:rsid w:val="002336A1"/>
    <w:rsid w:val="002A7F85"/>
    <w:rsid w:val="002C622F"/>
    <w:rsid w:val="002E0316"/>
    <w:rsid w:val="0030578A"/>
    <w:rsid w:val="003066D1"/>
    <w:rsid w:val="00324625"/>
    <w:rsid w:val="003541E2"/>
    <w:rsid w:val="003B6472"/>
    <w:rsid w:val="003C3CC5"/>
    <w:rsid w:val="003D3ABD"/>
    <w:rsid w:val="00400E5E"/>
    <w:rsid w:val="00444399"/>
    <w:rsid w:val="00453F50"/>
    <w:rsid w:val="00456CD8"/>
    <w:rsid w:val="004A189D"/>
    <w:rsid w:val="004A336E"/>
    <w:rsid w:val="004E35C7"/>
    <w:rsid w:val="004E5FDB"/>
    <w:rsid w:val="00523B31"/>
    <w:rsid w:val="00531CCC"/>
    <w:rsid w:val="00553220"/>
    <w:rsid w:val="0058790D"/>
    <w:rsid w:val="005B3120"/>
    <w:rsid w:val="005E0621"/>
    <w:rsid w:val="005E2248"/>
    <w:rsid w:val="005E5DB2"/>
    <w:rsid w:val="005F46E9"/>
    <w:rsid w:val="00646822"/>
    <w:rsid w:val="0068064B"/>
    <w:rsid w:val="0068086D"/>
    <w:rsid w:val="006A2AEA"/>
    <w:rsid w:val="006E2060"/>
    <w:rsid w:val="007251F6"/>
    <w:rsid w:val="00764536"/>
    <w:rsid w:val="00764C90"/>
    <w:rsid w:val="00782D27"/>
    <w:rsid w:val="007D04C3"/>
    <w:rsid w:val="007F3A87"/>
    <w:rsid w:val="007F7518"/>
    <w:rsid w:val="007F7657"/>
    <w:rsid w:val="00816DC8"/>
    <w:rsid w:val="00826577"/>
    <w:rsid w:val="00830FED"/>
    <w:rsid w:val="00831C6A"/>
    <w:rsid w:val="008330E6"/>
    <w:rsid w:val="00856B0E"/>
    <w:rsid w:val="0086399F"/>
    <w:rsid w:val="00871C23"/>
    <w:rsid w:val="0087785C"/>
    <w:rsid w:val="00881489"/>
    <w:rsid w:val="008C4647"/>
    <w:rsid w:val="008C6549"/>
    <w:rsid w:val="008C76BB"/>
    <w:rsid w:val="008E320B"/>
    <w:rsid w:val="008E7813"/>
    <w:rsid w:val="008F7E0B"/>
    <w:rsid w:val="00932CE6"/>
    <w:rsid w:val="0094490F"/>
    <w:rsid w:val="00944970"/>
    <w:rsid w:val="0094797E"/>
    <w:rsid w:val="0095078D"/>
    <w:rsid w:val="00950889"/>
    <w:rsid w:val="00953D23"/>
    <w:rsid w:val="00963284"/>
    <w:rsid w:val="009C55BD"/>
    <w:rsid w:val="00AA07AF"/>
    <w:rsid w:val="00AA680E"/>
    <w:rsid w:val="00AB270B"/>
    <w:rsid w:val="00AD1413"/>
    <w:rsid w:val="00AE64A4"/>
    <w:rsid w:val="00B40B1B"/>
    <w:rsid w:val="00B44395"/>
    <w:rsid w:val="00B571FF"/>
    <w:rsid w:val="00B64B5A"/>
    <w:rsid w:val="00BA0634"/>
    <w:rsid w:val="00BA6BDE"/>
    <w:rsid w:val="00BB3DF3"/>
    <w:rsid w:val="00BD7CB9"/>
    <w:rsid w:val="00C05472"/>
    <w:rsid w:val="00C426CC"/>
    <w:rsid w:val="00C47DA7"/>
    <w:rsid w:val="00C513B7"/>
    <w:rsid w:val="00C61A33"/>
    <w:rsid w:val="00C65D07"/>
    <w:rsid w:val="00CD62B5"/>
    <w:rsid w:val="00D121A3"/>
    <w:rsid w:val="00D24279"/>
    <w:rsid w:val="00D6253B"/>
    <w:rsid w:val="00D73DE5"/>
    <w:rsid w:val="00E019A9"/>
    <w:rsid w:val="00E171DD"/>
    <w:rsid w:val="00EA30AE"/>
    <w:rsid w:val="00EB5BD3"/>
    <w:rsid w:val="00EC6E2D"/>
    <w:rsid w:val="00EE517F"/>
    <w:rsid w:val="00EF341E"/>
    <w:rsid w:val="00F17836"/>
    <w:rsid w:val="00F2529C"/>
    <w:rsid w:val="00F26FDD"/>
    <w:rsid w:val="00F84A83"/>
    <w:rsid w:val="00F91099"/>
    <w:rsid w:val="00FA28BE"/>
    <w:rsid w:val="00FA2EA2"/>
    <w:rsid w:val="00FB51C3"/>
    <w:rsid w:val="00FC4F9E"/>
    <w:rsid w:val="00FD6F1B"/>
    <w:rsid w:val="00FE22C7"/>
    <w:rsid w:val="00FE45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VENTILIGHT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VENTILIGHT</TermName>
          <TermId xmlns="http://schemas.microsoft.com/office/infopath/2007/PartnerControls">3af16e1e-d35a-4bb9-9945-29d08cc25b0f</TermId>
        </TermInfo>
      </Terms>
    </hd7d4e1d6ac44ec9a516331119cfba52>
    <UNID xmlns="d683d6e7-f9fe-4a3d-bcf9-6aa92ef0bc41">1D68E86A135BA258C125801B002F7B57</UNID>
    <Public xmlns="d683d6e7-f9fe-4a3d-bcf9-6aa92ef0bc41">true</Public>
    <Produits xmlns="d683d6e7-f9fe-4a3d-bcf9-6aa92ef0bc41">
      <Value>Ventilight</Value>
    </Produits>
    <Langue xmlns="d683d6e7-f9fe-4a3d-bcf9-6aa92ef0bc41">fr</Langue>
    <TypeNiveau1 xmlns="d683d6e7-f9fe-4a3d-bcf9-6aa92ef0bc41">03) Désenfumage Toiture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1639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27BB929A-1D9B-44B4-BAEA-4C0F6C7B53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1AED11-8717-4286-BAB1-2815ECD45DFA}"/>
</file>

<file path=customXml/itemProps3.xml><?xml version="1.0" encoding="utf-8"?>
<ds:datastoreItem xmlns:ds="http://schemas.openxmlformats.org/officeDocument/2006/customXml" ds:itemID="{D509105D-A5E9-4E8A-A837-EDD3845ED65F}"/>
</file>

<file path=customXml/itemProps4.xml><?xml version="1.0" encoding="utf-8"?>
<ds:datastoreItem xmlns:ds="http://schemas.openxmlformats.org/officeDocument/2006/customXml" ds:itemID="{6D0476B6-6F4A-428F-ABFD-C418563021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667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Verrière</dc:title>
  <dc:subject>Objet :</dc:subject>
  <dc:creator>Dominique BOURSIER</dc:creator>
  <cp:lastModifiedBy>Dominique BOURSIER</cp:lastModifiedBy>
  <cp:revision>5</cp:revision>
  <cp:lastPrinted>2012-07-05T11:47:00Z</cp:lastPrinted>
  <dcterms:created xsi:type="dcterms:W3CDTF">2018-07-24T12:39:00Z</dcterms:created>
  <dcterms:modified xsi:type="dcterms:W3CDTF">2018-07-24T12:45:00Z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1639;#VENTILIGHT|3af16e1e-d35a-4bb9-9945-29d08cc25b0f</vt:lpwstr>
  </property>
</Properties>
</file>